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eastAsia"/>
          <w:b/>
          <w:sz w:val="32"/>
          <w:szCs w:val="32"/>
          <w:lang w:eastAsia="zh-CN"/>
        </w:rPr>
        <w:t>选聘重庆国际投资咨询集团有限公司诉讼案件代理律师项目</w:t>
      </w:r>
    </w:p>
    <w:p>
      <w:pPr>
        <w:jc w:val="left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项目编号：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CG2025-036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  <w:r>
        <w:rPr>
          <w:rFonts w:hint="eastAsia"/>
          <w:b/>
          <w:color w:val="auto"/>
          <w:sz w:val="96"/>
          <w:szCs w:val="96"/>
          <w:highlight w:val="none"/>
          <w:lang w:eastAsia="zh-CN"/>
        </w:rPr>
        <w:t>询价响应文件</w:t>
      </w: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color w:val="auto"/>
          <w:sz w:val="40"/>
          <w:szCs w:val="40"/>
          <w:highlight w:val="none"/>
          <w:lang w:eastAsia="zh-CN"/>
        </w:rPr>
        <w:t>供应商：</w:t>
      </w:r>
      <w:r>
        <w:rPr>
          <w:rFonts w:hint="eastAsia"/>
          <w:b/>
          <w:color w:val="auto"/>
          <w:sz w:val="40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（盖单位公章）</w:t>
      </w:r>
    </w:p>
    <w:p>
      <w:pPr>
        <w:jc w:val="center"/>
        <w:rPr>
          <w:rFonts w:hint="default"/>
          <w:b/>
          <w:color w:val="auto"/>
          <w:sz w:val="40"/>
          <w:szCs w:val="40"/>
          <w:highlight w:val="none"/>
          <w:lang w:val="en-US"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年   月   日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目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录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both"/>
        <w:rPr>
          <w:rFonts w:hint="eastAsia"/>
          <w:b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格式自拟</w:t>
      </w:r>
    </w:p>
    <w:p>
      <w:pPr>
        <w:jc w:val="center"/>
        <w:rPr>
          <w:rFonts w:hint="eastAsia"/>
          <w:b/>
          <w:color w:val="auto"/>
          <w:sz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一、</w:t>
      </w:r>
      <w:r>
        <w:rPr>
          <w:rFonts w:hint="eastAsia"/>
          <w:b/>
          <w:color w:val="auto"/>
          <w:sz w:val="36"/>
          <w:highlight w:val="none"/>
          <w:lang w:eastAsia="zh-CN"/>
        </w:rPr>
        <w:t>报价明细表</w:t>
      </w:r>
    </w:p>
    <w:tbl>
      <w:tblPr>
        <w:tblStyle w:val="3"/>
        <w:tblpPr w:leftFromText="180" w:rightFromText="180" w:vertAnchor="text" w:horzAnchor="page" w:tblpXSpec="center" w:tblpY="220"/>
        <w:tblOverlap w:val="never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04"/>
        <w:gridCol w:w="1802"/>
        <w:gridCol w:w="1786"/>
        <w:gridCol w:w="1426"/>
        <w:gridCol w:w="2038"/>
        <w:gridCol w:w="1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  <w:t>序号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  <w:t>名称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单价限价（元/件）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单价报价（元/件）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合计总报价（元）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询价</w:t>
            </w:r>
            <w:r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beforeLines="0"/>
              <w:ind w:left="0"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律师服务费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方正仿宋简体" w:eastAsia="仿宋_GB2312" w:cs="方正仿宋简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5400.00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一审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beforeLines="0"/>
              <w:ind w:left="0"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 w:themeColor="text1"/>
                <w:sz w:val="1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律师服务费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5400.00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</w:tc>
        <w:tc>
          <w:tcPr>
            <w:tcW w:w="70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二审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备注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eastAsia"/>
        </w:rPr>
        <w:t>本项目价格</w:t>
      </w:r>
      <w:r>
        <w:rPr>
          <w:rFonts w:hint="eastAsia"/>
          <w:lang w:val="en-US" w:eastAsia="zh-CN"/>
        </w:rPr>
        <w:t>为单价包干</w:t>
      </w:r>
      <w:r>
        <w:rPr>
          <w:rFonts w:hint="eastAsia"/>
        </w:rPr>
        <w:t>，采购人不再支付其他任何费用。</w:t>
      </w:r>
    </w:p>
    <w:p>
      <w:pPr>
        <w:numPr>
          <w:numId w:val="0"/>
        </w:numPr>
        <w:ind w:firstLine="420" w:firstLineChars="20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.询价网上报价截止时间后三个工作日内供应商须将纸质版的《询价响应文件》（扫描件需加盖公章，模版见本公告附件）、执业许可证复印件、资格要求所需的证明材料等文件（以上材料均需加盖公章）印刷装订成册送至采购人处（重庆市江北区五里店五简路2号重咨大厦A栋904室），未按时送达该文件或文件送达后，经采购人审核未达到响应标准的，均视为报价无效，按排名依次递补。</w:t>
      </w:r>
    </w:p>
    <w:p>
      <w:pPr>
        <w:numPr>
          <w:numId w:val="0"/>
        </w:numPr>
        <w:ind w:firstLine="420" w:firstLineChars="20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3.我单位承诺服务内容、服务质量均满足询价公告要求。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color w:val="auto"/>
          <w:highlight w:val="none"/>
          <w:lang w:val="en-US" w:eastAsia="zh-CN"/>
        </w:rPr>
      </w:pPr>
    </w:p>
    <w:p>
      <w:pPr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</w:p>
    <w:p>
      <w:pPr>
        <w:jc w:val="left"/>
        <w:rPr>
          <w:color w:val="auto"/>
          <w:highlight w:val="none"/>
        </w:rPr>
      </w:pPr>
    </w:p>
    <w:p>
      <w:pPr>
        <w:ind w:firstLine="7980" w:firstLineChars="3800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供应商：（</w:t>
      </w:r>
      <w:r>
        <w:rPr>
          <w:rFonts w:hint="eastAsia"/>
          <w:color w:val="auto"/>
          <w:highlight w:val="none"/>
          <w:lang w:eastAsia="zh-CN"/>
        </w:rPr>
        <w:t>加盖</w:t>
      </w:r>
      <w:r>
        <w:rPr>
          <w:rFonts w:hint="eastAsia"/>
          <w:color w:val="auto"/>
          <w:highlight w:val="none"/>
        </w:rPr>
        <w:t>公章）</w:t>
      </w:r>
    </w:p>
    <w:p>
      <w:pPr>
        <w:ind w:left="0" w:leftChars="0" w:firstLine="0" w:firstLineChars="0"/>
        <w:jc w:val="left"/>
        <w:rPr>
          <w:rFonts w:hint="eastAsia"/>
          <w:color w:val="auto"/>
          <w:highlight w:val="none"/>
        </w:rPr>
        <w:sectPr>
          <w:pgSz w:w="11906" w:h="16838"/>
          <w:pgMar w:top="1418" w:right="1086" w:bottom="1140" w:left="9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  <w:r>
        <w:rPr>
          <w:rFonts w:hint="eastAsia"/>
          <w:color w:val="auto"/>
          <w:highlight w:val="none"/>
        </w:rPr>
        <w:t>日  期：</w:t>
      </w:r>
    </w:p>
    <w:p>
      <w:pPr>
        <w:jc w:val="center"/>
        <w:rPr>
          <w:rFonts w:hint="default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询价公告要求的其他证明材料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spacing w:line="360" w:lineRule="auto"/>
        <w:ind w:firstLine="420" w:firstLineChars="2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1、具备有权部门颁发的律师事务所执业许可证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提供有效的执业许可证复印件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2、律师团队中的主办律师应为执业5年以上且无不良记录并经律协考核合格之专职律师。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拟派团队人员有效的身份证复印件、律师证书复印件，以及供应商出具的相关工作年限的证明材料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3、供应商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拟派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主办律师具有承办股东盈余分配（或分红权）纠纷、股东损害公司债权人利益纠纷有关案件的经验。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（提供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拟派主办律师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承办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股东盈余分配（或分红权）纠纷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案件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、股东损害公司债权人利益纠纷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案件的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业绩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各1个，</w:t>
      </w: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提供合同协议书关键页及盖章页复印件，敏感性内容可以遮挡</w:t>
      </w:r>
      <w:r>
        <w:rPr>
          <w:rFonts w:hint="eastAsia"/>
          <w:b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18" w:right="720" w:bottom="11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40CB7"/>
    <w:multiLevelType w:val="multilevel"/>
    <w:tmpl w:val="10040CB7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4D86DA0"/>
    <w:rsid w:val="071700DE"/>
    <w:rsid w:val="08010B27"/>
    <w:rsid w:val="08232AAA"/>
    <w:rsid w:val="08C045B7"/>
    <w:rsid w:val="0DED10B8"/>
    <w:rsid w:val="14E73CE2"/>
    <w:rsid w:val="19E15B5E"/>
    <w:rsid w:val="1A63086E"/>
    <w:rsid w:val="1F44529C"/>
    <w:rsid w:val="20B51CC8"/>
    <w:rsid w:val="24551209"/>
    <w:rsid w:val="246462B3"/>
    <w:rsid w:val="260553C3"/>
    <w:rsid w:val="29345FFD"/>
    <w:rsid w:val="2A3C78BC"/>
    <w:rsid w:val="2AB8051B"/>
    <w:rsid w:val="2C091C60"/>
    <w:rsid w:val="30AB795F"/>
    <w:rsid w:val="31E3237F"/>
    <w:rsid w:val="32F515AE"/>
    <w:rsid w:val="332B3503"/>
    <w:rsid w:val="33405C86"/>
    <w:rsid w:val="33647E4E"/>
    <w:rsid w:val="366D5706"/>
    <w:rsid w:val="3C9A09F9"/>
    <w:rsid w:val="42412987"/>
    <w:rsid w:val="458D5646"/>
    <w:rsid w:val="47D92635"/>
    <w:rsid w:val="489C1352"/>
    <w:rsid w:val="4D600B2F"/>
    <w:rsid w:val="547B330D"/>
    <w:rsid w:val="564515A1"/>
    <w:rsid w:val="5954655F"/>
    <w:rsid w:val="5BD25D11"/>
    <w:rsid w:val="5D0C1476"/>
    <w:rsid w:val="5E8F28F8"/>
    <w:rsid w:val="61DE10D1"/>
    <w:rsid w:val="69DE6AB1"/>
    <w:rsid w:val="6D3B719B"/>
    <w:rsid w:val="6D95336E"/>
    <w:rsid w:val="6FB31852"/>
    <w:rsid w:val="718B5B35"/>
    <w:rsid w:val="746279A3"/>
    <w:rsid w:val="76A36D75"/>
    <w:rsid w:val="792F2F9A"/>
    <w:rsid w:val="7D355696"/>
    <w:rsid w:val="7ED33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21"/>
      <w:szCs w:val="21"/>
    </w:rPr>
  </w:style>
  <w:style w:type="paragraph" w:styleId="6">
    <w:name w:val="annotation text"/>
    <w:basedOn w:val="1"/>
    <w:link w:val="16"/>
    <w:unhideWhenUsed/>
    <w:qFormat/>
    <w:uiPriority w:val="99"/>
    <w:pPr>
      <w:jc w:val="left"/>
    </w:pPr>
    <w:rPr>
      <w:rFonts w:eastAsia="方正仿宋简体"/>
      <w:sz w:val="32"/>
    </w:rPr>
  </w:style>
  <w:style w:type="character" w:styleId="7">
    <w:name w:val="Emphasis"/>
    <w:basedOn w:val="2"/>
    <w:qFormat/>
    <w:uiPriority w:val="20"/>
  </w:style>
  <w:style w:type="character" w:styleId="8">
    <w:name w:val="FollowedHyperlink"/>
    <w:basedOn w:val="2"/>
    <w:semiHidden/>
    <w:unhideWhenUsed/>
    <w:qFormat/>
    <w:uiPriority w:val="99"/>
    <w:rPr>
      <w:color w:val="2490F8"/>
      <w:u w:val="none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2">
    <w:name w:val="Hyperlink"/>
    <w:basedOn w:val="2"/>
    <w:semiHidden/>
    <w:unhideWhenUsed/>
    <w:qFormat/>
    <w:uiPriority w:val="99"/>
    <w:rPr>
      <w:color w:val="2490F8"/>
      <w:u w:val="none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标准"/>
    <w:basedOn w:val="1"/>
    <w:qFormat/>
    <w:uiPriority w:val="0"/>
    <w:pPr>
      <w:spacing w:beforeLines="50"/>
      <w:ind w:firstLine="200" w:firstLineChars="200"/>
    </w:pPr>
    <w:rPr>
      <w:sz w:val="24"/>
      <w:szCs w:val="21"/>
      <w:lang w:val="zh-CN"/>
    </w:rPr>
  </w:style>
  <w:style w:type="character" w:customStyle="1" w:styleId="16">
    <w:name w:val="批注文字 字符"/>
    <w:basedOn w:val="2"/>
    <w:link w:val="6"/>
    <w:semiHidden/>
    <w:qFormat/>
    <w:uiPriority w:val="99"/>
    <w:rPr>
      <w:rFonts w:eastAsia="方正仿宋简体"/>
      <w:sz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2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2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2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choose-status"/>
    <w:basedOn w:val="2"/>
    <w:qFormat/>
    <w:uiPriority w:val="0"/>
    <w:rPr>
      <w:color w:val="1F85EC"/>
      <w:shd w:val="clear" w:fill="FFFFFF"/>
    </w:rPr>
  </w:style>
  <w:style w:type="character" w:customStyle="1" w:styleId="22">
    <w:name w:val="icontext1"/>
    <w:basedOn w:val="2"/>
    <w:qFormat/>
    <w:uiPriority w:val="0"/>
  </w:style>
  <w:style w:type="character" w:customStyle="1" w:styleId="23">
    <w:name w:val="icontext11"/>
    <w:basedOn w:val="2"/>
    <w:qFormat/>
    <w:uiPriority w:val="0"/>
  </w:style>
  <w:style w:type="character" w:customStyle="1" w:styleId="24">
    <w:name w:val="icontext12"/>
    <w:basedOn w:val="2"/>
    <w:qFormat/>
    <w:uiPriority w:val="0"/>
  </w:style>
  <w:style w:type="character" w:customStyle="1" w:styleId="25">
    <w:name w:val="icontext2"/>
    <w:basedOn w:val="2"/>
    <w:qFormat/>
    <w:uiPriority w:val="0"/>
  </w:style>
  <w:style w:type="character" w:customStyle="1" w:styleId="26">
    <w:name w:val="icontext3"/>
    <w:basedOn w:val="2"/>
    <w:qFormat/>
    <w:uiPriority w:val="0"/>
  </w:style>
  <w:style w:type="character" w:customStyle="1" w:styleId="27">
    <w:name w:val="iconline2"/>
    <w:basedOn w:val="2"/>
    <w:qFormat/>
    <w:uiPriority w:val="0"/>
  </w:style>
  <w:style w:type="character" w:customStyle="1" w:styleId="28">
    <w:name w:val="iconline21"/>
    <w:basedOn w:val="2"/>
    <w:qFormat/>
    <w:uiPriority w:val="0"/>
  </w:style>
  <w:style w:type="character" w:customStyle="1" w:styleId="29">
    <w:name w:val="last-child"/>
    <w:basedOn w:val="2"/>
    <w:qFormat/>
    <w:uiPriority w:val="0"/>
  </w:style>
  <w:style w:type="character" w:customStyle="1" w:styleId="30">
    <w:name w:val="pagechatarealistclose_box"/>
    <w:basedOn w:val="2"/>
    <w:qFormat/>
    <w:uiPriority w:val="0"/>
  </w:style>
  <w:style w:type="character" w:customStyle="1" w:styleId="31">
    <w:name w:val="ico1654"/>
    <w:basedOn w:val="2"/>
    <w:qFormat/>
    <w:uiPriority w:val="0"/>
  </w:style>
  <w:style w:type="character" w:customStyle="1" w:styleId="32">
    <w:name w:val="ico1655"/>
    <w:basedOn w:val="2"/>
    <w:qFormat/>
    <w:uiPriority w:val="0"/>
  </w:style>
  <w:style w:type="character" w:customStyle="1" w:styleId="33">
    <w:name w:val="cdropleft"/>
    <w:basedOn w:val="2"/>
    <w:qFormat/>
    <w:uiPriority w:val="0"/>
  </w:style>
  <w:style w:type="character" w:customStyle="1" w:styleId="34">
    <w:name w:val="cy"/>
    <w:basedOn w:val="2"/>
    <w:qFormat/>
    <w:uiPriority w:val="0"/>
  </w:style>
  <w:style w:type="character" w:customStyle="1" w:styleId="35">
    <w:name w:val="hilite6"/>
    <w:basedOn w:val="2"/>
    <w:qFormat/>
    <w:uiPriority w:val="0"/>
    <w:rPr>
      <w:color w:val="FFFFFF"/>
      <w:shd w:val="clear" w:fill="666666"/>
    </w:rPr>
  </w:style>
  <w:style w:type="character" w:customStyle="1" w:styleId="36">
    <w:name w:val="active8"/>
    <w:basedOn w:val="2"/>
    <w:qFormat/>
    <w:uiPriority w:val="0"/>
    <w:rPr>
      <w:color w:val="00FF00"/>
      <w:shd w:val="clear" w:fill="111111"/>
    </w:rPr>
  </w:style>
  <w:style w:type="character" w:customStyle="1" w:styleId="37">
    <w:name w:val="active9"/>
    <w:basedOn w:val="2"/>
    <w:qFormat/>
    <w:uiPriority w:val="0"/>
    <w:rPr>
      <w:shd w:val="clear" w:fill="EC3535"/>
    </w:rPr>
  </w:style>
  <w:style w:type="character" w:customStyle="1" w:styleId="38">
    <w:name w:val="button4"/>
    <w:basedOn w:val="2"/>
    <w:qFormat/>
    <w:uiPriority w:val="0"/>
  </w:style>
  <w:style w:type="character" w:customStyle="1" w:styleId="39">
    <w:name w:val="associateddata"/>
    <w:basedOn w:val="2"/>
    <w:qFormat/>
    <w:uiPriority w:val="0"/>
    <w:rPr>
      <w:shd w:val="clear" w:fill="50A6F9"/>
    </w:rPr>
  </w:style>
  <w:style w:type="character" w:customStyle="1" w:styleId="40">
    <w:name w:val="deleterow"/>
    <w:basedOn w:val="2"/>
    <w:qFormat/>
    <w:uiPriority w:val="0"/>
    <w:rPr>
      <w:color w:val="FF5E5E"/>
    </w:rPr>
  </w:style>
  <w:style w:type="character" w:customStyle="1" w:styleId="41">
    <w:name w:val="after"/>
    <w:basedOn w:val="2"/>
    <w:qFormat/>
    <w:uiPriority w:val="0"/>
    <w:rPr>
      <w:sz w:val="0"/>
      <w:szCs w:val="0"/>
    </w:rPr>
  </w:style>
  <w:style w:type="character" w:customStyle="1" w:styleId="42">
    <w:name w:val="first-child"/>
    <w:basedOn w:val="2"/>
    <w:qFormat/>
    <w:uiPriority w:val="0"/>
  </w:style>
  <w:style w:type="character" w:customStyle="1" w:styleId="4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44">
    <w:name w:val="tmpztreemove_arrow"/>
    <w:basedOn w:val="2"/>
    <w:qFormat/>
    <w:uiPriority w:val="0"/>
  </w:style>
  <w:style w:type="character" w:customStyle="1" w:styleId="45">
    <w:name w:val="insertrow"/>
    <w:basedOn w:val="2"/>
    <w:qFormat/>
    <w:uiPriority w:val="0"/>
    <w:rPr>
      <w:color w:val="1F85EC"/>
    </w:rPr>
  </w:style>
  <w:style w:type="character" w:customStyle="1" w:styleId="46">
    <w:name w:val="cdropright"/>
    <w:basedOn w:val="2"/>
    <w:qFormat/>
    <w:uiPriority w:val="0"/>
  </w:style>
  <w:style w:type="character" w:customStyle="1" w:styleId="47">
    <w:name w:val="drapbtn"/>
    <w:basedOn w:val="2"/>
    <w:qFormat/>
    <w:uiPriority w:val="0"/>
  </w:style>
  <w:style w:type="character" w:customStyle="1" w:styleId="48">
    <w:name w:val="w32"/>
    <w:basedOn w:val="2"/>
    <w:qFormat/>
    <w:uiPriority w:val="0"/>
  </w:style>
  <w:style w:type="character" w:customStyle="1" w:styleId="49">
    <w:name w:val="copyrow"/>
    <w:basedOn w:val="2"/>
    <w:qFormat/>
    <w:uiPriority w:val="0"/>
    <w:rPr>
      <w:color w:val="1F85EC"/>
    </w:rPr>
  </w:style>
  <w:style w:type="character" w:customStyle="1" w:styleId="50">
    <w:name w:val="movedownrow"/>
    <w:basedOn w:val="2"/>
    <w:qFormat/>
    <w:uiPriority w:val="0"/>
    <w:rPr>
      <w:color w:val="1F85EC"/>
    </w:rPr>
  </w:style>
  <w:style w:type="character" w:customStyle="1" w:styleId="51">
    <w:name w:val="moveuprow"/>
    <w:basedOn w:val="2"/>
    <w:qFormat/>
    <w:uiPriority w:val="0"/>
    <w:rPr>
      <w:color w:val="1F85EC"/>
    </w:rPr>
  </w:style>
  <w:style w:type="character" w:customStyle="1" w:styleId="52">
    <w:name w:val="ico1652"/>
    <w:basedOn w:val="2"/>
    <w:qFormat/>
    <w:uiPriority w:val="0"/>
  </w:style>
  <w:style w:type="character" w:customStyle="1" w:styleId="53">
    <w:name w:val="ico1653"/>
    <w:basedOn w:val="2"/>
    <w:qFormat/>
    <w:uiPriority w:val="0"/>
  </w:style>
  <w:style w:type="character" w:customStyle="1" w:styleId="54">
    <w:name w:val="hilite"/>
    <w:basedOn w:val="2"/>
    <w:qFormat/>
    <w:uiPriority w:val="0"/>
    <w:rPr>
      <w:color w:val="FFFFFF"/>
      <w:shd w:val="clear" w:fill="666666"/>
    </w:rPr>
  </w:style>
  <w:style w:type="character" w:customStyle="1" w:styleId="55">
    <w:name w:val="pagechatarealistclose_box1"/>
    <w:basedOn w:val="2"/>
    <w:qFormat/>
    <w:uiPriority w:val="0"/>
  </w:style>
  <w:style w:type="character" w:customStyle="1" w:styleId="56">
    <w:name w:val="button"/>
    <w:basedOn w:val="2"/>
    <w:qFormat/>
    <w:uiPriority w:val="0"/>
  </w:style>
  <w:style w:type="character" w:customStyle="1" w:styleId="57">
    <w:name w:val="active6"/>
    <w:basedOn w:val="2"/>
    <w:qFormat/>
    <w:uiPriority w:val="0"/>
    <w:rPr>
      <w:color w:val="00FF00"/>
      <w:shd w:val="clear" w:fill="111111"/>
    </w:rPr>
  </w:style>
  <w:style w:type="character" w:customStyle="1" w:styleId="58">
    <w:name w:val="active7"/>
    <w:basedOn w:val="2"/>
    <w:qFormat/>
    <w:uiPriority w:val="0"/>
    <w:rPr>
      <w:shd w:val="clear" w:fill="EC3535"/>
    </w:rPr>
  </w:style>
  <w:style w:type="character" w:customStyle="1" w:styleId="59">
    <w:name w:val="active"/>
    <w:basedOn w:val="2"/>
    <w:qFormat/>
    <w:uiPriority w:val="0"/>
    <w:rPr>
      <w:color w:val="00FF00"/>
      <w:shd w:val="clear" w:fill="111111"/>
    </w:rPr>
  </w:style>
  <w:style w:type="character" w:customStyle="1" w:styleId="60">
    <w:name w:val="active1"/>
    <w:basedOn w:val="2"/>
    <w:qFormat/>
    <w:uiPriority w:val="0"/>
    <w:rPr>
      <w:shd w:val="clear" w:fill="EC3535"/>
    </w:rPr>
  </w:style>
  <w:style w:type="paragraph" w:customStyle="1" w:styleId="61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679</Words>
  <Characters>705</Characters>
  <Lines>3</Lines>
  <Paragraphs>1</Paragraphs>
  <TotalTime>0</TotalTime>
  <ScaleCrop>false</ScaleCrop>
  <LinksUpToDate>false</LinksUpToDate>
  <CharactersWithSpaces>876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2020-07-27T03:02:00Z</dcterms:created>
  <dc:creator>NTKO</dc:creator>
  <cp:lastModifiedBy>NTKO</cp:lastModifiedBy>
  <dcterms:modified xsi:type="dcterms:W3CDTF">2025-06-03T08:16:26Z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0-11.8.2.12195</vt:lpwstr>
  </property>
  <property fmtid="{D5CDD505-2E9C-101B-9397-08002B2CF9AE}" pid="3" name="ICV">
    <vt:lpwstr>C2613D5830364A4696B7C2C44CD93250</vt:lpwstr>
  </property>
</Properties>
</file>